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7132" w:rsidRDefault="00537132" w:rsidP="00971EAC"/>
    <w:p w:rsidR="008617B0" w:rsidRDefault="00971EAC" w:rsidP="00971EA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Izjemen uspeh na tekmovanju v znanju in debatiranju  - </w:t>
      </w:r>
      <w:proofErr w:type="spellStart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World</w:t>
      </w:r>
      <w:proofErr w:type="spellEnd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Scholar's</w:t>
      </w:r>
      <w:proofErr w:type="spellEnd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Cup</w:t>
      </w:r>
      <w:proofErr w:type="spellEnd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971EAC" w:rsidRPr="00971EAC" w:rsidRDefault="00971EAC" w:rsidP="00971EA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971EA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1. marec 2016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Učenci osmih in devetih razredov so se 1. marca 2016 udeležili tekmovanja v znanju in debatiranju – Svetovnega pokala v znanju (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World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Scholar's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Cup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>), kjer so vse dejavnosti potekale v angleščini. Tekmovanje je bilo na Osnovni šoli  Danile Kumar in je trajalo cel dan, in sicer s pričetkom ob 7.00 in zaključkom ob 21.30. Sodelovalo je 200 učencev in dijakov. Kljub dolgemu in napornemu dnevu smo prizorišče zapuščali polni adrenalina in navdušenja.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Cilj in namen tekmovanja so veščine debatiranja, razgledanost, razmišljanje o svetu, druženje in zabavno učenje. Pri delu so celo dovoljeni telefoni in internet.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Sodelujoči so se pomerili na šestih področjih na izbrano temo. Ta je letos Nepopolni svet (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Imperfect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World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>). Področja pa so umetnost in glasba, naravoslovje, zgodovina, književnost, sociologija in posebno področje, zločin in pravica.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Tekmovanje ima štiri različne oblike: ekipna debata, kreativno skupinsko pisanje esejev, preizkus znanja s šestih področij (test) in kviz.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Naši učenci so se izjemno izkazali kot posamezniki in kot ekipe. Tri ekipe so nastopale v kategoriji mlajših in ena med starejšimi učenci. Konkurenca je bila zelo močna, ker so sodelovali tudi srednješolci iz Bosne in Hercegovine.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Skupaj so dobili 9 srebrnih in 16 zlatih medalj, poleg tega pa povabilo za udeležbo na svetovnem pokalu znanja v Bangkoku, ki bo junija letos.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b/>
          <w:lang w:eastAsia="en-US"/>
        </w:rPr>
        <w:t>Tekmovalci:</w:t>
      </w:r>
      <w:r w:rsidRPr="00971EAC">
        <w:rPr>
          <w:rFonts w:asciiTheme="minorHAnsi" w:eastAsiaTheme="minorHAnsi" w:hAnsiTheme="minorHAnsi" w:cstheme="minorBidi"/>
          <w:lang w:eastAsia="en-US"/>
        </w:rPr>
        <w:t xml:space="preserve"> Vesna Vrhovnik, Urša Mati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Djuraki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, Mana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Veljković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Hirsch</w:t>
      </w:r>
      <w:proofErr w:type="spellEnd"/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 xml:space="preserve">                      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Kiara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 xml:space="preserve"> Ferenc Stanko, Lana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Luštrik</w:t>
      </w:r>
      <w:proofErr w:type="spellEnd"/>
      <w:r w:rsidRPr="00971EAC">
        <w:rPr>
          <w:rFonts w:asciiTheme="minorHAnsi" w:eastAsiaTheme="minorHAnsi" w:hAnsiTheme="minorHAnsi" w:cstheme="minorBidi"/>
          <w:lang w:eastAsia="en-US"/>
        </w:rPr>
        <w:t>, Kristina Hrast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 xml:space="preserve">                       Pia Bratož, Maja Režonja, Neva Accetto </w:t>
      </w:r>
      <w:proofErr w:type="spellStart"/>
      <w:r w:rsidRPr="00971EAC">
        <w:rPr>
          <w:rFonts w:asciiTheme="minorHAnsi" w:eastAsiaTheme="minorHAnsi" w:hAnsiTheme="minorHAnsi" w:cstheme="minorBidi"/>
          <w:lang w:eastAsia="en-US"/>
        </w:rPr>
        <w:t>Vranac</w:t>
      </w:r>
      <w:proofErr w:type="spellEnd"/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 xml:space="preserve">                       Ana Mulej, Andraž Grm, Katja Novak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971EAC">
        <w:rPr>
          <w:rFonts w:asciiTheme="minorHAnsi" w:eastAsiaTheme="minorHAnsi" w:hAnsiTheme="minorHAnsi" w:cstheme="minorBidi"/>
          <w:b/>
          <w:lang w:eastAsia="en-US"/>
        </w:rPr>
        <w:t>ČESTITKE VSEM!</w:t>
      </w:r>
    </w:p>
    <w:p w:rsidR="00971EAC" w:rsidRPr="00971EAC" w:rsidRDefault="00971EAC" w:rsidP="00971EA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971EAC" w:rsidRPr="00971EAC" w:rsidRDefault="00971EAC" w:rsidP="00971EAC">
      <w:pPr>
        <w:jc w:val="right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>Nives Bergant</w:t>
      </w:r>
    </w:p>
    <w:p w:rsidR="00971EAC" w:rsidRPr="00971EAC" w:rsidRDefault="00971EAC" w:rsidP="00971EAC">
      <w:pPr>
        <w:jc w:val="right"/>
        <w:rPr>
          <w:rFonts w:asciiTheme="minorHAnsi" w:eastAsiaTheme="minorHAnsi" w:hAnsiTheme="minorHAnsi" w:cstheme="minorBidi"/>
          <w:lang w:eastAsia="en-US"/>
        </w:rPr>
      </w:pPr>
      <w:r w:rsidRPr="00971EAC">
        <w:rPr>
          <w:rFonts w:asciiTheme="minorHAnsi" w:eastAsiaTheme="minorHAnsi" w:hAnsiTheme="minorHAnsi" w:cstheme="minorBidi"/>
          <w:lang w:eastAsia="en-US"/>
        </w:rPr>
        <w:t xml:space="preserve">učiteljica angleščine in mentorica tekmovanja </w:t>
      </w:r>
    </w:p>
    <w:p w:rsidR="00971EAC" w:rsidRPr="00971EAC" w:rsidRDefault="00971EAC" w:rsidP="00971EAC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971EAC" w:rsidRPr="00971EAC" w:rsidRDefault="00971EAC" w:rsidP="00971EAC"/>
    <w:sectPr w:rsidR="00971EAC" w:rsidRPr="00971EAC" w:rsidSect="000F1980">
      <w:headerReference w:type="default" r:id="rId8"/>
      <w:footerReference w:type="default" r:id="rId9"/>
      <w:pgSz w:w="11906" w:h="16838"/>
      <w:pgMar w:top="1134" w:right="1134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A4A" w:rsidRDefault="00B45A4A" w:rsidP="001C5A4D">
      <w:r>
        <w:separator/>
      </w:r>
    </w:p>
  </w:endnote>
  <w:endnote w:type="continuationSeparator" w:id="0">
    <w:p w:rsidR="00B45A4A" w:rsidRDefault="00B45A4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8D125F">
      <w:rPr>
        <w:noProof/>
      </w:rPr>
      <w:drawing>
        <wp:inline distT="0" distB="0" distL="0" distR="0" wp14:anchorId="5E212655" wp14:editId="38C88397">
          <wp:extent cx="1390650" cy="485775"/>
          <wp:effectExtent l="0" t="0" r="0" b="9525"/>
          <wp:docPr id="6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8D125F">
      <w:rPr>
        <w:noProof/>
      </w:rPr>
      <w:drawing>
        <wp:inline distT="0" distB="0" distL="0" distR="0" wp14:anchorId="7F6D033B" wp14:editId="1421E44C">
          <wp:extent cx="962025" cy="552450"/>
          <wp:effectExtent l="0" t="0" r="9525" b="0"/>
          <wp:docPr id="7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A4A" w:rsidRDefault="00B45A4A" w:rsidP="001C5A4D">
      <w:r>
        <w:separator/>
      </w:r>
    </w:p>
  </w:footnote>
  <w:footnote w:type="continuationSeparator" w:id="0">
    <w:p w:rsidR="00B45A4A" w:rsidRDefault="00B45A4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8D125F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0CB52E" wp14:editId="5D8F50F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1748A"/>
    <w:rsid w:val="00023CA2"/>
    <w:rsid w:val="000371A5"/>
    <w:rsid w:val="00086E98"/>
    <w:rsid w:val="000C276C"/>
    <w:rsid w:val="000F1980"/>
    <w:rsid w:val="001047F2"/>
    <w:rsid w:val="00116096"/>
    <w:rsid w:val="001B18C2"/>
    <w:rsid w:val="001B65E3"/>
    <w:rsid w:val="001C5A4D"/>
    <w:rsid w:val="001F24A6"/>
    <w:rsid w:val="002030D8"/>
    <w:rsid w:val="00257B13"/>
    <w:rsid w:val="00290970"/>
    <w:rsid w:val="0029225D"/>
    <w:rsid w:val="002B76FA"/>
    <w:rsid w:val="002C3925"/>
    <w:rsid w:val="002F3F94"/>
    <w:rsid w:val="00321E6C"/>
    <w:rsid w:val="00327C95"/>
    <w:rsid w:val="003649AA"/>
    <w:rsid w:val="0037432B"/>
    <w:rsid w:val="0038733E"/>
    <w:rsid w:val="003A22AF"/>
    <w:rsid w:val="003C04CE"/>
    <w:rsid w:val="003F697C"/>
    <w:rsid w:val="00430622"/>
    <w:rsid w:val="0043576A"/>
    <w:rsid w:val="00450F31"/>
    <w:rsid w:val="004649B5"/>
    <w:rsid w:val="00481215"/>
    <w:rsid w:val="004B1814"/>
    <w:rsid w:val="00537132"/>
    <w:rsid w:val="00562F6D"/>
    <w:rsid w:val="00563E80"/>
    <w:rsid w:val="005641D9"/>
    <w:rsid w:val="00593735"/>
    <w:rsid w:val="005C342E"/>
    <w:rsid w:val="005C5C84"/>
    <w:rsid w:val="005E10D5"/>
    <w:rsid w:val="005E2E88"/>
    <w:rsid w:val="006202B9"/>
    <w:rsid w:val="0063204E"/>
    <w:rsid w:val="00642D68"/>
    <w:rsid w:val="00667628"/>
    <w:rsid w:val="006D090D"/>
    <w:rsid w:val="006D213F"/>
    <w:rsid w:val="006D4FCC"/>
    <w:rsid w:val="006E7314"/>
    <w:rsid w:val="00720EC5"/>
    <w:rsid w:val="00727442"/>
    <w:rsid w:val="00750586"/>
    <w:rsid w:val="007666A7"/>
    <w:rsid w:val="00780674"/>
    <w:rsid w:val="007966F1"/>
    <w:rsid w:val="00832070"/>
    <w:rsid w:val="00842C9E"/>
    <w:rsid w:val="0085060F"/>
    <w:rsid w:val="008617B0"/>
    <w:rsid w:val="00876F4F"/>
    <w:rsid w:val="00895BCC"/>
    <w:rsid w:val="008B06F9"/>
    <w:rsid w:val="008B6B59"/>
    <w:rsid w:val="008D125F"/>
    <w:rsid w:val="009377DE"/>
    <w:rsid w:val="00951F64"/>
    <w:rsid w:val="00953018"/>
    <w:rsid w:val="00971EAC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AF554C"/>
    <w:rsid w:val="00B21DB7"/>
    <w:rsid w:val="00B45A4A"/>
    <w:rsid w:val="00B45D77"/>
    <w:rsid w:val="00BC3A8B"/>
    <w:rsid w:val="00C12C73"/>
    <w:rsid w:val="00C543E7"/>
    <w:rsid w:val="00C7102D"/>
    <w:rsid w:val="00CD732E"/>
    <w:rsid w:val="00D35D1E"/>
    <w:rsid w:val="00D42884"/>
    <w:rsid w:val="00D54CA2"/>
    <w:rsid w:val="00D60A13"/>
    <w:rsid w:val="00DB475C"/>
    <w:rsid w:val="00E07FCB"/>
    <w:rsid w:val="00E20626"/>
    <w:rsid w:val="00E22455"/>
    <w:rsid w:val="00E514E6"/>
    <w:rsid w:val="00E51EE9"/>
    <w:rsid w:val="00E84000"/>
    <w:rsid w:val="00EE67B2"/>
    <w:rsid w:val="00EE737B"/>
    <w:rsid w:val="00EF0FF2"/>
    <w:rsid w:val="00EF17F5"/>
    <w:rsid w:val="00F771C1"/>
    <w:rsid w:val="00F81579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docId w15:val="{AB23E304-AAAB-4F4D-8158-AFDB020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9853-AAEA-414A-82D5-1DCDD8D9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 N. T.</cp:lastModifiedBy>
  <cp:revision>3</cp:revision>
  <cp:lastPrinted>2015-12-16T11:29:00Z</cp:lastPrinted>
  <dcterms:created xsi:type="dcterms:W3CDTF">2016-03-23T22:13:00Z</dcterms:created>
  <dcterms:modified xsi:type="dcterms:W3CDTF">2016-03-23T22:13:00Z</dcterms:modified>
</cp:coreProperties>
</file>