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225D" w:rsidRPr="0029225D" w:rsidRDefault="0029225D" w:rsidP="0029225D">
      <w:pPr>
        <w:shd w:val="clear" w:color="auto" w:fill="FFFFFF"/>
        <w:spacing w:before="100" w:beforeAutospacing="1" w:after="240"/>
        <w:jc w:val="center"/>
        <w:rPr>
          <w:rFonts w:asciiTheme="minorHAnsi" w:hAnsiTheme="minorHAnsi" w:cs="Arial"/>
          <w:b/>
          <w:sz w:val="28"/>
          <w:szCs w:val="28"/>
        </w:rPr>
      </w:pPr>
      <w:r w:rsidRPr="0029225D">
        <w:rPr>
          <w:rFonts w:asciiTheme="minorHAnsi" w:hAnsiTheme="minorHAnsi" w:cs="Arial"/>
          <w:b/>
          <w:sz w:val="28"/>
          <w:szCs w:val="28"/>
        </w:rPr>
        <w:t>Obisk Gledališkega inštituta</w:t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  <w:r w:rsidRPr="0029225D">
        <w:rPr>
          <w:rFonts w:asciiTheme="minorHAnsi" w:hAnsiTheme="minorHAnsi" w:cs="Arial"/>
          <w:sz w:val="26"/>
          <w:szCs w:val="26"/>
        </w:rPr>
        <w:t xml:space="preserve">V četrtek, 4. 2. 2016, smo se z mlajšo gledališko skupino Gledališki laboratorij v okviru festivala Bobri udeležili delavnice Obleka naredi človeka v Gledališkem inštitutu. </w:t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  <w:r w:rsidRPr="0029225D">
        <w:rPr>
          <w:rFonts w:asciiTheme="minorHAnsi" w:hAnsiTheme="minorHAnsi" w:cs="Arial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676298C" wp14:editId="5E24D977">
            <wp:simplePos x="0" y="0"/>
            <wp:positionH relativeFrom="column">
              <wp:posOffset>-4445</wp:posOffset>
            </wp:positionH>
            <wp:positionV relativeFrom="paragraph">
              <wp:posOffset>21590</wp:posOffset>
            </wp:positionV>
            <wp:extent cx="1432560" cy="2048510"/>
            <wp:effectExtent l="0" t="0" r="0" b="889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25D">
        <w:rPr>
          <w:rFonts w:asciiTheme="minorHAnsi" w:hAnsiTheme="minorHAnsi" w:cs="Arial"/>
          <w:sz w:val="26"/>
          <w:szCs w:val="26"/>
        </w:rPr>
        <w:t xml:space="preserve">Uvodno smo si ogledali stalno razstavo gledališkega muzeja, s poudarkom na kostumografiji. Izvedeli smo, </w:t>
      </w:r>
      <w:r w:rsidRPr="0029225D">
        <w:rPr>
          <w:rFonts w:asciiTheme="minorHAnsi" w:hAnsiTheme="minorHAnsi" w:cs="Tahoma"/>
          <w:sz w:val="26"/>
          <w:szCs w:val="26"/>
        </w:rPr>
        <w:t>kako s slogom oblačenja izrazimo, kdo smo. Tudi v gledališču je tako. Kostum, kot ga poznamo danes, spremlja igralca že od začetkov gledališča in lahko gledalcu pove marsikaj o vlogi in o igri. Z gledališkim kostumom lahko izrazimo starost, spol, osebnost, poklic, slog in druge značilnosti osebe. Prav tako nam lahko pove, v katerem času in na katerem kraju se igra dogaja.</w:t>
      </w:r>
      <w:r w:rsidRPr="0029225D">
        <w:rPr>
          <w:rFonts w:asciiTheme="minorHAnsi" w:hAnsiTheme="minorHAnsi" w:cs="Arial"/>
          <w:sz w:val="26"/>
          <w:szCs w:val="26"/>
        </w:rPr>
        <w:t xml:space="preserve"> </w:t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  <w:r w:rsidRPr="0029225D">
        <w:rPr>
          <w:rFonts w:asciiTheme="minorHAnsi" w:hAnsiTheme="minorHAnsi" w:cs="Arial"/>
          <w:sz w:val="26"/>
          <w:szCs w:val="26"/>
        </w:rPr>
        <w:t xml:space="preserve">Po ogledu stalne razstave je sledila preobrazba in igra v kostumu. Na voljo smo imeli nekaj oblačil in dodatkov, s katerimi nismo spremenili samo svoje zunanjost, temveč tudi svojo notranjost. </w:t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  <w:r w:rsidRPr="0029225D">
        <w:rPr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6B7A2DD" wp14:editId="0DEFE310">
            <wp:simplePos x="0" y="0"/>
            <wp:positionH relativeFrom="column">
              <wp:posOffset>-4445</wp:posOffset>
            </wp:positionH>
            <wp:positionV relativeFrom="paragraph">
              <wp:posOffset>29210</wp:posOffset>
            </wp:positionV>
            <wp:extent cx="2619375" cy="1454150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25D">
        <w:rPr>
          <w:rFonts w:asciiTheme="minorHAnsi" w:hAnsiTheme="minorHAnsi" w:cs="Tahoma"/>
          <w:sz w:val="26"/>
          <w:szCs w:val="26"/>
        </w:rPr>
        <w:t>Ne smemo pozabiti, da je tudi kostum samo kos oblačila, ki pravzaprav zaživi šele z igro. Zato smo poskusili oživljati kostume in jim z igro dati nov pomen.</w:t>
      </w:r>
      <w:r w:rsidRPr="0029225D">
        <w:rPr>
          <w:rFonts w:asciiTheme="minorHAnsi" w:hAnsiTheme="minorHAnsi" w:cs="Arial"/>
          <w:sz w:val="26"/>
          <w:szCs w:val="26"/>
        </w:rPr>
        <w:t xml:space="preserve"> Kostumi so bili uporabljeni na zelo različne in domiselne načine.</w:t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  <w:r w:rsidRPr="0029225D">
        <w:rPr>
          <w:noProof/>
          <w:sz w:val="26"/>
          <w:szCs w:val="26"/>
        </w:rPr>
        <w:drawing>
          <wp:inline distT="0" distB="0" distL="0" distR="0" wp14:anchorId="46E68A12" wp14:editId="154BA34B">
            <wp:extent cx="2724150" cy="2511398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25D">
        <w:rPr>
          <w:rFonts w:asciiTheme="minorHAnsi" w:hAnsiTheme="minorHAnsi" w:cs="Arial"/>
          <w:sz w:val="26"/>
          <w:szCs w:val="26"/>
        </w:rPr>
        <w:t xml:space="preserve">  </w:t>
      </w:r>
      <w:r w:rsidRPr="0029225D">
        <w:rPr>
          <w:noProof/>
          <w:sz w:val="26"/>
          <w:szCs w:val="26"/>
        </w:rPr>
        <w:drawing>
          <wp:inline distT="0" distB="0" distL="0" distR="0" wp14:anchorId="11C4240E" wp14:editId="2CA7DC38">
            <wp:extent cx="1284571" cy="26479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457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  <w:r w:rsidRPr="0029225D">
        <w:rPr>
          <w:rFonts w:asciiTheme="minorHAnsi" w:hAnsiTheme="minorHAnsi" w:cs="Arial"/>
          <w:sz w:val="26"/>
          <w:szCs w:val="26"/>
        </w:rPr>
        <w:t>V drugem delu delavnice smo po skupinah izdelali kostume za eno ali več oseb iz različnih odpadnih materialov (časopisi, barvni trakovi,</w:t>
      </w:r>
      <w:proofErr w:type="spellStart"/>
      <w:r w:rsidRPr="0029225D">
        <w:rPr>
          <w:rFonts w:asciiTheme="minorHAnsi" w:hAnsiTheme="minorHAnsi" w:cs="Arial"/>
          <w:sz w:val="26"/>
          <w:szCs w:val="26"/>
        </w:rPr>
        <w:t>krep</w:t>
      </w:r>
      <w:proofErr w:type="spellEnd"/>
      <w:r w:rsidRPr="0029225D">
        <w:rPr>
          <w:rFonts w:asciiTheme="minorHAnsi" w:hAnsiTheme="minorHAnsi" w:cs="Arial"/>
          <w:sz w:val="26"/>
          <w:szCs w:val="26"/>
        </w:rPr>
        <w:t xml:space="preserve"> papir ….). </w:t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  <w:r w:rsidRPr="0029225D">
        <w:rPr>
          <w:noProof/>
          <w:sz w:val="26"/>
          <w:szCs w:val="26"/>
        </w:rPr>
        <w:lastRenderedPageBreak/>
        <w:drawing>
          <wp:inline distT="0" distB="0" distL="0" distR="0" wp14:anchorId="3EB80D7C" wp14:editId="35EA3047">
            <wp:extent cx="2038350" cy="2755003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5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25D">
        <w:rPr>
          <w:rFonts w:asciiTheme="minorHAnsi" w:hAnsiTheme="minorHAnsi" w:cs="Arial"/>
          <w:sz w:val="26"/>
          <w:szCs w:val="26"/>
        </w:rPr>
        <w:t xml:space="preserve">     </w:t>
      </w:r>
      <w:r w:rsidRPr="0029225D">
        <w:rPr>
          <w:noProof/>
          <w:sz w:val="26"/>
          <w:szCs w:val="26"/>
        </w:rPr>
        <w:drawing>
          <wp:inline distT="0" distB="0" distL="0" distR="0" wp14:anchorId="744AF2A6" wp14:editId="7A4BC8DB">
            <wp:extent cx="1828800" cy="316274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1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25D">
        <w:rPr>
          <w:rFonts w:asciiTheme="minorHAnsi" w:hAnsiTheme="minorHAnsi" w:cs="Arial"/>
          <w:sz w:val="26"/>
          <w:szCs w:val="26"/>
        </w:rPr>
        <w:t xml:space="preserve">  </w:t>
      </w:r>
      <w:r w:rsidRPr="0029225D">
        <w:rPr>
          <w:noProof/>
          <w:sz w:val="26"/>
          <w:szCs w:val="26"/>
        </w:rPr>
        <w:drawing>
          <wp:inline distT="0" distB="0" distL="0" distR="0" wp14:anchorId="486571D1" wp14:editId="76CC4D4B">
            <wp:extent cx="1257300" cy="3041374"/>
            <wp:effectExtent l="0" t="0" r="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04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  <w:r w:rsidRPr="0029225D">
        <w:rPr>
          <w:noProof/>
          <w:sz w:val="26"/>
          <w:szCs w:val="26"/>
        </w:rPr>
        <w:drawing>
          <wp:inline distT="0" distB="0" distL="0" distR="0" wp14:anchorId="16BE2571" wp14:editId="17AF28CF">
            <wp:extent cx="5760720" cy="2944667"/>
            <wp:effectExtent l="0" t="0" r="0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  <w:sz w:val="26"/>
          <w:szCs w:val="26"/>
        </w:rPr>
      </w:pPr>
      <w:r w:rsidRPr="0029225D">
        <w:rPr>
          <w:rFonts w:asciiTheme="minorHAnsi" w:hAnsiTheme="minorHAnsi" w:cs="Arial"/>
          <w:sz w:val="26"/>
          <w:szCs w:val="26"/>
        </w:rPr>
        <w:t>Nastali so domiselni, izvirni kostumi. Ob tem smo se zelo zabavali. Z delavnico smo bili zelo zadovoljni in novo znanje bomo lahko takoj uporabili pri nastajanju naše gledališke predstave.</w:t>
      </w:r>
    </w:p>
    <w:p w:rsidR="0029225D" w:rsidRPr="0029225D" w:rsidRDefault="0029225D" w:rsidP="0029225D">
      <w:pPr>
        <w:shd w:val="clear" w:color="auto" w:fill="FFFFFF"/>
        <w:spacing w:before="100" w:beforeAutospacing="1" w:after="240"/>
        <w:jc w:val="both"/>
        <w:rPr>
          <w:rFonts w:asciiTheme="minorHAnsi" w:hAnsiTheme="minorHAnsi" w:cs="Arial"/>
        </w:rPr>
      </w:pPr>
    </w:p>
    <w:p w:rsidR="0029225D" w:rsidRPr="0029225D" w:rsidRDefault="0029225D" w:rsidP="0029225D">
      <w:pPr>
        <w:spacing w:after="200" w:line="276" w:lineRule="auto"/>
        <w:jc w:val="right"/>
        <w:rPr>
          <w:rFonts w:asciiTheme="minorHAnsi" w:eastAsiaTheme="minorHAnsi" w:hAnsiTheme="minorHAnsi" w:cs="Tahoma"/>
          <w:color w:val="000000"/>
          <w:sz w:val="28"/>
          <w:szCs w:val="28"/>
          <w:lang w:eastAsia="en-US"/>
        </w:rPr>
      </w:pPr>
      <w:bookmarkStart w:id="0" w:name="_GoBack"/>
      <w:bookmarkEnd w:id="0"/>
      <w:r w:rsidRPr="0029225D">
        <w:rPr>
          <w:rFonts w:asciiTheme="minorHAnsi" w:eastAsiaTheme="minorHAnsi" w:hAnsiTheme="minorHAnsi" w:cs="Tahoma"/>
          <w:color w:val="000000"/>
          <w:sz w:val="28"/>
          <w:szCs w:val="28"/>
          <w:lang w:eastAsia="en-US"/>
        </w:rPr>
        <w:t>Mentorica: Mojca Planinc</w:t>
      </w:r>
    </w:p>
    <w:p w:rsidR="00537132" w:rsidRDefault="00537132" w:rsidP="00F81579">
      <w:pPr>
        <w:shd w:val="clear" w:color="auto" w:fill="FFFFFF"/>
        <w:rPr>
          <w:rFonts w:ascii="Calibri" w:hAnsi="Calibri"/>
        </w:rPr>
      </w:pPr>
    </w:p>
    <w:sectPr w:rsidR="00537132" w:rsidSect="000F1980">
      <w:headerReference w:type="default" r:id="rId17"/>
      <w:footerReference w:type="default" r:id="rId18"/>
      <w:pgSz w:w="11906" w:h="16838"/>
      <w:pgMar w:top="1134" w:right="1134" w:bottom="851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A8B" w:rsidRDefault="00BC3A8B" w:rsidP="001C5A4D">
      <w:r>
        <w:separator/>
      </w:r>
    </w:p>
  </w:endnote>
  <w:endnote w:type="continuationSeparator" w:id="0">
    <w:p w:rsidR="00BC3A8B" w:rsidRDefault="00BC3A8B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8D125F">
      <w:rPr>
        <w:noProof/>
      </w:rPr>
      <w:drawing>
        <wp:inline distT="0" distB="0" distL="0" distR="0" wp14:anchorId="5E212655" wp14:editId="38C88397">
          <wp:extent cx="1390650" cy="485775"/>
          <wp:effectExtent l="0" t="0" r="0" b="9525"/>
          <wp:docPr id="6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8D125F">
      <w:rPr>
        <w:noProof/>
      </w:rPr>
      <w:drawing>
        <wp:inline distT="0" distB="0" distL="0" distR="0" wp14:anchorId="7F6D033B" wp14:editId="1421E44C">
          <wp:extent cx="962025" cy="552450"/>
          <wp:effectExtent l="0" t="0" r="9525" b="0"/>
          <wp:docPr id="7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A8B" w:rsidRDefault="00BC3A8B" w:rsidP="001C5A4D">
      <w:r>
        <w:separator/>
      </w:r>
    </w:p>
  </w:footnote>
  <w:footnote w:type="continuationSeparator" w:id="0">
    <w:p w:rsidR="00BC3A8B" w:rsidRDefault="00BC3A8B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8D125F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70CB52E" wp14:editId="5D8F50F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</w:t>
    </w:r>
    <w:proofErr w:type="spellStart"/>
    <w:r w:rsidRPr="000C276C">
      <w:rPr>
        <w:rFonts w:ascii="Tahoma" w:hAnsi="Tahoma" w:cs="Tahoma"/>
        <w:spacing w:val="20"/>
        <w:sz w:val="16"/>
        <w:szCs w:val="16"/>
      </w:rPr>
      <w:t>fb.lj@guest.arnes.si</w:t>
    </w:r>
    <w:proofErr w:type="spellEnd"/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proofErr w:type="spellStart"/>
    <w:r>
      <w:rPr>
        <w:rFonts w:ascii="Tahoma" w:hAnsi="Tahoma" w:cs="Tahoma"/>
        <w:spacing w:val="20"/>
        <w:sz w:val="16"/>
        <w:szCs w:val="16"/>
      </w:rPr>
      <w:t>www.francebevk.si</w:t>
    </w:r>
    <w:proofErr w:type="spellEnd"/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1748A"/>
    <w:rsid w:val="00023CA2"/>
    <w:rsid w:val="000371A5"/>
    <w:rsid w:val="00086E98"/>
    <w:rsid w:val="000C276C"/>
    <w:rsid w:val="000F1980"/>
    <w:rsid w:val="001047F2"/>
    <w:rsid w:val="00116096"/>
    <w:rsid w:val="001B18C2"/>
    <w:rsid w:val="001B65E3"/>
    <w:rsid w:val="001C5A4D"/>
    <w:rsid w:val="001F24A6"/>
    <w:rsid w:val="002030D8"/>
    <w:rsid w:val="00257B13"/>
    <w:rsid w:val="00290970"/>
    <w:rsid w:val="0029225D"/>
    <w:rsid w:val="002B76FA"/>
    <w:rsid w:val="002C3925"/>
    <w:rsid w:val="002F3F94"/>
    <w:rsid w:val="00321E6C"/>
    <w:rsid w:val="00327C95"/>
    <w:rsid w:val="003649AA"/>
    <w:rsid w:val="0037432B"/>
    <w:rsid w:val="0038733E"/>
    <w:rsid w:val="003A22AF"/>
    <w:rsid w:val="003C04CE"/>
    <w:rsid w:val="003F697C"/>
    <w:rsid w:val="00430622"/>
    <w:rsid w:val="0043576A"/>
    <w:rsid w:val="00450F31"/>
    <w:rsid w:val="004649B5"/>
    <w:rsid w:val="00481215"/>
    <w:rsid w:val="004B1814"/>
    <w:rsid w:val="00537132"/>
    <w:rsid w:val="00562F6D"/>
    <w:rsid w:val="00563E80"/>
    <w:rsid w:val="005641D9"/>
    <w:rsid w:val="00593735"/>
    <w:rsid w:val="005C342E"/>
    <w:rsid w:val="005C5C84"/>
    <w:rsid w:val="005E10D5"/>
    <w:rsid w:val="005E2E88"/>
    <w:rsid w:val="006202B9"/>
    <w:rsid w:val="0063204E"/>
    <w:rsid w:val="00642D68"/>
    <w:rsid w:val="00667628"/>
    <w:rsid w:val="006D090D"/>
    <w:rsid w:val="006D213F"/>
    <w:rsid w:val="006D4FCC"/>
    <w:rsid w:val="006E7314"/>
    <w:rsid w:val="00720EC5"/>
    <w:rsid w:val="00727442"/>
    <w:rsid w:val="00750586"/>
    <w:rsid w:val="007666A7"/>
    <w:rsid w:val="00780674"/>
    <w:rsid w:val="007966F1"/>
    <w:rsid w:val="00832070"/>
    <w:rsid w:val="00842C9E"/>
    <w:rsid w:val="0085060F"/>
    <w:rsid w:val="00876F4F"/>
    <w:rsid w:val="00895BCC"/>
    <w:rsid w:val="008B06F9"/>
    <w:rsid w:val="008B6B59"/>
    <w:rsid w:val="008D125F"/>
    <w:rsid w:val="009377DE"/>
    <w:rsid w:val="00951F64"/>
    <w:rsid w:val="00953018"/>
    <w:rsid w:val="00977D21"/>
    <w:rsid w:val="009D23D8"/>
    <w:rsid w:val="009D53A9"/>
    <w:rsid w:val="00A003BF"/>
    <w:rsid w:val="00A03595"/>
    <w:rsid w:val="00A52D27"/>
    <w:rsid w:val="00A82C64"/>
    <w:rsid w:val="00AE4C52"/>
    <w:rsid w:val="00AF4DB7"/>
    <w:rsid w:val="00AF554C"/>
    <w:rsid w:val="00B21DB7"/>
    <w:rsid w:val="00B45D77"/>
    <w:rsid w:val="00BC3A8B"/>
    <w:rsid w:val="00C12C73"/>
    <w:rsid w:val="00C543E7"/>
    <w:rsid w:val="00C7102D"/>
    <w:rsid w:val="00CD732E"/>
    <w:rsid w:val="00D35D1E"/>
    <w:rsid w:val="00D42884"/>
    <w:rsid w:val="00D54CA2"/>
    <w:rsid w:val="00D60A13"/>
    <w:rsid w:val="00DB475C"/>
    <w:rsid w:val="00E07FCB"/>
    <w:rsid w:val="00E20626"/>
    <w:rsid w:val="00E22455"/>
    <w:rsid w:val="00E514E6"/>
    <w:rsid w:val="00E51EE9"/>
    <w:rsid w:val="00E84000"/>
    <w:rsid w:val="00EE67B2"/>
    <w:rsid w:val="00EE737B"/>
    <w:rsid w:val="00EF0FF2"/>
    <w:rsid w:val="00EF17F5"/>
    <w:rsid w:val="00F771C1"/>
    <w:rsid w:val="00F81579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A50A7-9C86-4D83-8A2A-47A4717DF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Prazen list za enotno oblikovanje</vt:lpstr>
    </vt:vector>
  </TitlesOfParts>
  <Company>ORG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2015-12-16T11:29:00Z</cp:lastPrinted>
  <dcterms:created xsi:type="dcterms:W3CDTF">2016-02-09T13:57:00Z</dcterms:created>
  <dcterms:modified xsi:type="dcterms:W3CDTF">2016-02-09T13:57:00Z</dcterms:modified>
</cp:coreProperties>
</file>